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8FC41" w14:textId="79411E69" w:rsidR="003C1166" w:rsidRDefault="003C1166" w:rsidP="00DD4C1A">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#15</w:t>
      </w:r>
      <w:r w:rsidR="00EE3639">
        <w:rPr>
          <w:rFonts w:ascii="Arial" w:hAnsi="Arial"/>
          <w:b/>
          <w:noProof/>
          <w:sz w:val="24"/>
        </w:rPr>
        <w:t>8</w:t>
      </w:r>
      <w:r>
        <w:rPr>
          <w:rFonts w:ascii="Arial" w:hAnsi="Arial"/>
          <w:b/>
          <w:i/>
          <w:noProof/>
          <w:sz w:val="28"/>
        </w:rPr>
        <w:tab/>
        <w:t>S2-230</w:t>
      </w:r>
      <w:r w:rsidR="00457B6F">
        <w:rPr>
          <w:rFonts w:ascii="Arial" w:hAnsi="Arial"/>
          <w:b/>
          <w:i/>
          <w:noProof/>
          <w:sz w:val="28"/>
        </w:rPr>
        <w:t>8753</w:t>
      </w:r>
    </w:p>
    <w:p w14:paraId="0A7213A5" w14:textId="690431AA" w:rsidR="003C1166" w:rsidRDefault="00EE3639" w:rsidP="003C1166">
      <w:pPr>
        <w:spacing w:after="120"/>
        <w:jc w:val="distribute"/>
        <w:outlineLvl w:val="0"/>
        <w:rPr>
          <w:rFonts w:ascii="Arial" w:hAnsi="Arial"/>
          <w:b/>
          <w:noProof/>
          <w:sz w:val="24"/>
        </w:rPr>
      </w:pPr>
      <w:r w:rsidRPr="00EE3639">
        <w:rPr>
          <w:rFonts w:ascii="Arial" w:hAnsi="Arial"/>
          <w:b/>
          <w:noProof/>
          <w:sz w:val="24"/>
        </w:rPr>
        <w:t>Goteborg, Sweden, August 21 – 25, 2023</w:t>
      </w:r>
      <w:r w:rsidR="003C1166">
        <w:rPr>
          <w:rFonts w:ascii="Arial" w:hAnsi="Arial" w:cs="Arial"/>
          <w:b/>
          <w:noProof/>
          <w:sz w:val="24"/>
          <w:szCs w:val="24"/>
          <w:lang w:eastAsia="zh-CN"/>
        </w:rPr>
        <w:tab/>
      </w:r>
      <w:r w:rsidR="003C1166">
        <w:rPr>
          <w:rFonts w:ascii="Arial" w:hAnsi="Arial" w:cs="Arial"/>
          <w:b/>
          <w:noProof/>
          <w:sz w:val="24"/>
          <w:szCs w:val="24"/>
          <w:lang w:eastAsia="zh-CN"/>
        </w:rPr>
        <w:tab/>
      </w:r>
      <w:r w:rsidR="003C1166">
        <w:rPr>
          <w:rFonts w:ascii="Arial" w:hAnsi="Arial" w:cs="Arial"/>
          <w:b/>
          <w:noProof/>
          <w:sz w:val="24"/>
          <w:szCs w:val="24"/>
          <w:lang w:eastAsia="zh-CN"/>
        </w:rPr>
        <w:tab/>
      </w:r>
      <w:r w:rsidR="003C1166">
        <w:rPr>
          <w:rFonts w:ascii="Arial" w:hAnsi="Arial" w:cs="Arial"/>
          <w:b/>
          <w:noProof/>
          <w:sz w:val="24"/>
          <w:szCs w:val="24"/>
          <w:lang w:eastAsia="zh-CN"/>
        </w:rPr>
        <w:tab/>
      </w:r>
      <w:r w:rsidR="003C1166">
        <w:rPr>
          <w:rFonts w:ascii="Arial" w:hAnsi="Arial" w:cs="Arial"/>
          <w:b/>
          <w:noProof/>
          <w:sz w:val="24"/>
          <w:szCs w:val="24"/>
        </w:rPr>
        <w:t>(Revision of S2-2</w:t>
      </w:r>
      <w:r w:rsidR="003C1166">
        <w:rPr>
          <w:rFonts w:ascii="Arial" w:hAnsi="Arial" w:cs="Arial"/>
          <w:b/>
          <w:noProof/>
          <w:sz w:val="24"/>
          <w:szCs w:val="24"/>
          <w:lang w:eastAsia="zh-CN"/>
        </w:rPr>
        <w:t>3</w:t>
      </w:r>
      <w:r w:rsidR="003C1166">
        <w:rPr>
          <w:rFonts w:ascii="Arial" w:hAnsi="Arial" w:cs="Arial"/>
          <w:b/>
          <w:noProof/>
          <w:sz w:val="24"/>
          <w:szCs w:val="24"/>
        </w:rPr>
        <w:t>0</w:t>
      </w:r>
      <w:r>
        <w:rPr>
          <w:rFonts w:ascii="Arial" w:hAnsi="Arial" w:cs="Arial"/>
          <w:b/>
          <w:noProof/>
          <w:sz w:val="24"/>
          <w:szCs w:val="24"/>
        </w:rPr>
        <w:t>7296</w:t>
      </w:r>
      <w:r w:rsidR="003C1166">
        <w:rPr>
          <w:rFonts w:ascii="Arial" w:hAnsi="Arial"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2CE49C96" w:rsidR="00A95C45" w:rsidRPr="00410371" w:rsidRDefault="00A95C45" w:rsidP="008B626F">
            <w:pPr>
              <w:pStyle w:val="CRCoverPage"/>
              <w:spacing w:after="0"/>
              <w:jc w:val="center"/>
              <w:rPr>
                <w:b/>
                <w:noProof/>
                <w:sz w:val="28"/>
              </w:rPr>
            </w:pPr>
            <w:r w:rsidRPr="00A95C45">
              <w:rPr>
                <w:b/>
                <w:noProof/>
                <w:sz w:val="28"/>
              </w:rPr>
              <w:t>23.</w:t>
            </w:r>
            <w:r w:rsidR="008B626F">
              <w:rPr>
                <w:b/>
                <w:noProof/>
                <w:sz w:val="28"/>
              </w:rPr>
              <w:t>50</w:t>
            </w:r>
            <w:r w:rsidR="00A22232">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76F57965" w:rsidR="00A95C45" w:rsidRPr="00A70242" w:rsidRDefault="00A50059" w:rsidP="00D53374">
            <w:pPr>
              <w:pStyle w:val="CRCoverPage"/>
              <w:spacing w:after="0"/>
              <w:jc w:val="center"/>
              <w:rPr>
                <w:rFonts w:eastAsiaTheme="minorEastAsia"/>
                <w:b/>
                <w:noProof/>
                <w:lang w:eastAsia="zh-CN"/>
              </w:rPr>
            </w:pPr>
            <w:r>
              <w:rPr>
                <w:rFonts w:eastAsiaTheme="minorEastAsia"/>
                <w:b/>
                <w:noProof/>
                <w:sz w:val="28"/>
                <w:lang w:eastAsia="zh-CN"/>
              </w:rPr>
              <w:t>4233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6CA0ED0" w:rsidR="00A95C45" w:rsidRPr="00410371" w:rsidRDefault="00D40909"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0130FBDF" w:rsidR="00A95C45" w:rsidRPr="00410371" w:rsidRDefault="003F293D" w:rsidP="00FF66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3291">
              <w:rPr>
                <w:b/>
                <w:noProof/>
                <w:sz w:val="28"/>
              </w:rPr>
              <w:t>8</w:t>
            </w:r>
            <w:r>
              <w:rPr>
                <w:b/>
                <w:noProof/>
                <w:sz w:val="28"/>
              </w:rPr>
              <w:t>.</w:t>
            </w:r>
            <w:r w:rsidR="00D40909">
              <w:rPr>
                <w:b/>
                <w:noProof/>
                <w:sz w:val="28"/>
              </w:rPr>
              <w:t>2</w:t>
            </w:r>
            <w:r>
              <w:rPr>
                <w:b/>
                <w:noProof/>
                <w:sz w:val="28"/>
              </w:rPr>
              <w:t>.</w:t>
            </w:r>
            <w:r w:rsidR="00D40909">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1C08DED7" w:rsidR="00A95C45" w:rsidRDefault="003C1166"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4A5ACE5C"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0F01AD3" w:rsidR="00A95C45" w:rsidRDefault="00DB3BC5" w:rsidP="008B626F">
            <w:pPr>
              <w:pStyle w:val="CRCoverPage"/>
              <w:spacing w:after="0"/>
              <w:rPr>
                <w:noProof/>
              </w:rPr>
            </w:pPr>
            <w:r>
              <w:rPr>
                <w:noProof/>
              </w:rPr>
              <w:t>UE explicit indication of</w:t>
            </w:r>
            <w:r w:rsidR="001C1AC9">
              <w:rPr>
                <w:noProof/>
              </w:rPr>
              <w:t xml:space="preserve"> L4S</w:t>
            </w:r>
            <w:r>
              <w:rPr>
                <w:noProof/>
              </w:rPr>
              <w:t xml:space="preserve"> Feedback Capabilities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1872E76" w:rsidR="00A95C45" w:rsidRDefault="00DB3BC5" w:rsidP="001F1243">
            <w:pPr>
              <w:pStyle w:val="CRCoverPage"/>
              <w:spacing w:after="0"/>
              <w:rPr>
                <w:noProof/>
              </w:rPr>
            </w:pPr>
            <w:r>
              <w:rPr>
                <w:noProof/>
              </w:rPr>
              <w:t>Charter</w:t>
            </w:r>
            <w:r w:rsidR="00963F0F">
              <w:rPr>
                <w:noProof/>
              </w:rPr>
              <w:t xml:space="preserve"> Communications</w:t>
            </w:r>
            <w:r w:rsidR="00D40909">
              <w:rPr>
                <w:noProof/>
              </w:rPr>
              <w:t>, Inc</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6409C6E0" w:rsidR="00A95C45" w:rsidRDefault="00A73291" w:rsidP="00B0567D">
            <w:pPr>
              <w:pStyle w:val="CRCoverPage"/>
              <w:spacing w:after="0"/>
              <w:rPr>
                <w:noProof/>
              </w:rPr>
            </w:pPr>
            <w:r>
              <w:rPr>
                <w:noProof/>
              </w:rPr>
              <w:t>XRM</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E46E950" w:rsidR="00A95C45" w:rsidRDefault="00987937" w:rsidP="001F12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F1243">
              <w:rPr>
                <w:noProof/>
              </w:rPr>
              <w:t>3</w:t>
            </w:r>
            <w:r>
              <w:rPr>
                <w:noProof/>
              </w:rPr>
              <w:t>-</w:t>
            </w:r>
            <w:r w:rsidR="00963F0F">
              <w:rPr>
                <w:noProof/>
              </w:rPr>
              <w:t>0</w:t>
            </w:r>
            <w:r w:rsidR="00EE3639">
              <w:rPr>
                <w:noProof/>
              </w:rPr>
              <w:t>8</w:t>
            </w:r>
            <w:r>
              <w:rPr>
                <w:noProof/>
              </w:rPr>
              <w:t>-</w:t>
            </w:r>
            <w:r w:rsidR="00EE3639">
              <w:rPr>
                <w:noProof/>
              </w:rPr>
              <w:t>21</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EEE5AB6" w:rsidR="00A95C45" w:rsidRPr="00F47315" w:rsidRDefault="00D40909"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D23D841" w:rsidR="00A95C45" w:rsidRDefault="00DA1D41" w:rsidP="00DA1D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604F29" w14:paraId="73CE45B6" w14:textId="77777777" w:rsidTr="00CD0085">
        <w:tc>
          <w:tcPr>
            <w:tcW w:w="1843" w:type="dxa"/>
            <w:tcBorders>
              <w:left w:val="single" w:sz="4" w:space="0" w:color="auto"/>
              <w:bottom w:val="single" w:sz="4" w:space="0" w:color="auto"/>
            </w:tcBorders>
          </w:tcPr>
          <w:p w14:paraId="6F3A1625" w14:textId="77777777" w:rsidR="00604F29" w:rsidRDefault="00604F29" w:rsidP="00604F29">
            <w:pPr>
              <w:pStyle w:val="CRCoverPage"/>
              <w:spacing w:after="0"/>
              <w:rPr>
                <w:b/>
                <w:i/>
                <w:noProof/>
              </w:rPr>
            </w:pPr>
          </w:p>
        </w:tc>
        <w:tc>
          <w:tcPr>
            <w:tcW w:w="4677" w:type="dxa"/>
            <w:gridSpan w:val="8"/>
            <w:tcBorders>
              <w:bottom w:val="single" w:sz="4" w:space="0" w:color="auto"/>
            </w:tcBorders>
          </w:tcPr>
          <w:p w14:paraId="22706921" w14:textId="77777777" w:rsidR="00604F29" w:rsidRDefault="00604F29" w:rsidP="00604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205D3916" w:rsidR="00604F29" w:rsidRPr="00604F29" w:rsidRDefault="00604F29" w:rsidP="00604F29">
            <w:pPr>
              <w:pStyle w:val="CRCoverPage"/>
              <w:rPr>
                <w:noProof/>
                <w:sz w:val="18"/>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30786144" w:rsidR="00604F29" w:rsidRPr="007C2097" w:rsidRDefault="00604F29" w:rsidP="00604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7E5561" w14:paraId="5065DBFD" w14:textId="77777777" w:rsidTr="00CD0085">
        <w:tc>
          <w:tcPr>
            <w:tcW w:w="2694" w:type="dxa"/>
            <w:gridSpan w:val="2"/>
            <w:tcBorders>
              <w:top w:val="single" w:sz="4" w:space="0" w:color="auto"/>
              <w:left w:val="single" w:sz="4" w:space="0" w:color="auto"/>
            </w:tcBorders>
          </w:tcPr>
          <w:p w14:paraId="5339B490" w14:textId="77777777" w:rsidR="007E5561" w:rsidRDefault="007E5561" w:rsidP="007E5561">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CF3FC6F" w14:textId="77777777" w:rsidR="00D40909" w:rsidRPr="00417590" w:rsidRDefault="00D40909" w:rsidP="00D40909">
            <w:pPr>
              <w:pStyle w:val="CRCoverPage"/>
              <w:spacing w:after="0"/>
              <w:rPr>
                <w:color w:val="FF0000"/>
              </w:rPr>
            </w:pPr>
            <w:r w:rsidRPr="00417590">
              <w:rPr>
                <w:color w:val="FF0000"/>
              </w:rPr>
              <w:t xml:space="preserve">Correction to include explicit indication from UE of support for L4S feedback, which enables network to manage resource more effectively. </w:t>
            </w:r>
          </w:p>
          <w:p w14:paraId="3CCAC78C" w14:textId="77777777" w:rsidR="00D40909" w:rsidRDefault="00D40909" w:rsidP="00C7067C">
            <w:pPr>
              <w:pStyle w:val="CRCoverPage"/>
              <w:spacing w:after="0"/>
            </w:pPr>
          </w:p>
          <w:p w14:paraId="6502B93E" w14:textId="711E91C3" w:rsidR="00C7067C" w:rsidRDefault="00C7067C" w:rsidP="00C7067C">
            <w:pPr>
              <w:pStyle w:val="CRCoverPage"/>
              <w:spacing w:after="0"/>
            </w:pPr>
            <w:r>
              <w:t>Currently, 3GPP R18 specifications does not provide for an explicit indication from the UE of its support for L4S Feedback to 5GS.  IP header inspection of the application traffic is used to request L4S handling in 3GPP and end-to-end transport protocol negotiation is used to negotiate the use of L4S at the application level.</w:t>
            </w:r>
          </w:p>
          <w:p w14:paraId="34897BAE" w14:textId="77777777" w:rsidR="00C7067C" w:rsidRDefault="00C7067C" w:rsidP="00C7067C">
            <w:pPr>
              <w:pStyle w:val="CRCoverPage"/>
              <w:spacing w:after="0"/>
            </w:pPr>
          </w:p>
          <w:p w14:paraId="195A9B3A" w14:textId="77777777" w:rsidR="00C7067C" w:rsidRPr="008C2025" w:rsidRDefault="00C7067C" w:rsidP="00C7067C">
            <w:pPr>
              <w:spacing w:after="0"/>
              <w:rPr>
                <w:rFonts w:ascii="Arial" w:eastAsia="Times New Roman" w:hAnsi="Arial"/>
              </w:rPr>
            </w:pPr>
            <w:r w:rsidRPr="008C2025">
              <w:rPr>
                <w:rFonts w:ascii="Arial" w:eastAsia="Times New Roman" w:hAnsi="Arial"/>
              </w:rPr>
              <w:t>If the 5GS was aware that the UE does not support L4S Feedback or supports L4S Feedback only for a subclass of transport protocols, 5GS could benefit by:</w:t>
            </w:r>
          </w:p>
          <w:p w14:paraId="4401D1D1" w14:textId="77777777" w:rsidR="00C7067C" w:rsidRPr="008C2025" w:rsidRDefault="00C7067C" w:rsidP="00C7067C">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Allowing network operators to initially enable L4S exclusively for certain customers or certain applications.</w:t>
            </w:r>
          </w:p>
          <w:p w14:paraId="14DB1F49" w14:textId="77777777" w:rsidR="00C7067C" w:rsidRPr="008C2025" w:rsidRDefault="00C7067C" w:rsidP="00C7067C">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Allowing the network operator to dynamically allocate resources (i.e., memory buffer allocation, NIC cards reconfiguration, etc.) based on the capabilities of the devices currently connected to the 5GC, which is beneficial in cloud/virtual deployments.</w:t>
            </w:r>
          </w:p>
          <w:p w14:paraId="354BFDA0" w14:textId="77777777" w:rsidR="00C7067C" w:rsidRPr="008C2025" w:rsidRDefault="00C7067C" w:rsidP="00C7067C">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 xml:space="preserve">Allow proactive management of network resources more efficiently when utilizing L4S enabled flows (e.g., memory buffer queues, scheduler, and AQM).   </w:t>
            </w:r>
          </w:p>
          <w:p w14:paraId="3F4DAF41" w14:textId="77777777" w:rsidR="00C7067C" w:rsidRPr="008C2025" w:rsidRDefault="00C7067C" w:rsidP="00C7067C">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Manage the costs associated with resource preparation.</w:t>
            </w:r>
          </w:p>
          <w:p w14:paraId="22491912" w14:textId="77777777" w:rsidR="00C7067C" w:rsidRDefault="00C7067C" w:rsidP="00C7067C">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Providing a sellable service and allowing when service is invoked and/or revoked.</w:t>
            </w:r>
          </w:p>
          <w:p w14:paraId="7D12BB27" w14:textId="145182A3" w:rsidR="003E5EC6" w:rsidRPr="008C2025" w:rsidRDefault="003E5EC6" w:rsidP="00C7067C">
            <w:pPr>
              <w:numPr>
                <w:ilvl w:val="0"/>
                <w:numId w:val="27"/>
              </w:numPr>
              <w:overflowPunct w:val="0"/>
              <w:autoSpaceDE w:val="0"/>
              <w:autoSpaceDN w:val="0"/>
              <w:adjustRightInd w:val="0"/>
              <w:spacing w:after="0"/>
              <w:textAlignment w:val="baseline"/>
              <w:rPr>
                <w:rFonts w:ascii="Arial" w:eastAsia="Times New Roman" w:hAnsi="Arial"/>
              </w:rPr>
            </w:pPr>
            <w:r>
              <w:rPr>
                <w:rFonts w:ascii="Arial" w:eastAsia="Times New Roman" w:hAnsi="Arial"/>
              </w:rPr>
              <w:t>Allowing the PCF to perform policy control related to UE capability to support L4S Feedback.</w:t>
            </w:r>
          </w:p>
          <w:p w14:paraId="136FD10D" w14:textId="77777777" w:rsidR="009A1697" w:rsidRDefault="009A1697" w:rsidP="00B46475">
            <w:pPr>
              <w:pStyle w:val="CRCoverPage"/>
              <w:spacing w:after="0"/>
            </w:pPr>
          </w:p>
          <w:p w14:paraId="67D0CD6E" w14:textId="48A02379" w:rsidR="009A1697" w:rsidRPr="00EE461F" w:rsidRDefault="00C7067C" w:rsidP="00B46475">
            <w:pPr>
              <w:pStyle w:val="CRCoverPage"/>
              <w:spacing w:after="0"/>
            </w:pPr>
            <w:r>
              <w:t xml:space="preserve">Also due to OS update(s), the </w:t>
            </w:r>
            <w:r w:rsidR="009A1697">
              <w:t xml:space="preserve">UE device capabilities may </w:t>
            </w:r>
            <w:r>
              <w:t>change and the 5GS could benefit knowing that the UE is or is not capabile of supporting L4S feedback transport protocols.</w:t>
            </w:r>
          </w:p>
        </w:tc>
      </w:tr>
      <w:tr w:rsidR="007E5561" w14:paraId="4528915E" w14:textId="77777777" w:rsidTr="00CD0085">
        <w:tc>
          <w:tcPr>
            <w:tcW w:w="2694" w:type="dxa"/>
            <w:gridSpan w:val="2"/>
            <w:tcBorders>
              <w:left w:val="single" w:sz="4" w:space="0" w:color="auto"/>
            </w:tcBorders>
          </w:tcPr>
          <w:p w14:paraId="6EB54961"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3BCD1197" w14:textId="17D53BE9" w:rsidR="007E5561" w:rsidRDefault="007E5561" w:rsidP="007E5561">
            <w:pPr>
              <w:pStyle w:val="CRCoverPage"/>
              <w:spacing w:after="0"/>
              <w:rPr>
                <w:noProof/>
                <w:sz w:val="8"/>
                <w:szCs w:val="8"/>
              </w:rPr>
            </w:pPr>
          </w:p>
        </w:tc>
      </w:tr>
      <w:tr w:rsidR="007E5561" w14:paraId="3A03210F" w14:textId="77777777" w:rsidTr="00CD0085">
        <w:trPr>
          <w:trHeight w:val="148"/>
        </w:trPr>
        <w:tc>
          <w:tcPr>
            <w:tcW w:w="2694" w:type="dxa"/>
            <w:gridSpan w:val="2"/>
            <w:tcBorders>
              <w:left w:val="single" w:sz="4" w:space="0" w:color="auto"/>
            </w:tcBorders>
          </w:tcPr>
          <w:p w14:paraId="405D8FE0" w14:textId="77777777" w:rsidR="007E5561" w:rsidRDefault="007E5561" w:rsidP="007E556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BDC35A7" w14:textId="6814C4DE" w:rsidR="001C1AC9" w:rsidRPr="00240CB7" w:rsidRDefault="00C7067C" w:rsidP="00C7067C">
            <w:pPr>
              <w:pStyle w:val="CRCoverPage"/>
              <w:spacing w:after="0"/>
              <w:rPr>
                <w:rFonts w:cs="Arial"/>
                <w:lang w:eastAsia="zh-CN"/>
              </w:rPr>
            </w:pPr>
            <w:r>
              <w:rPr>
                <w:noProof/>
              </w:rPr>
              <w:t xml:space="preserve">This CR </w:t>
            </w:r>
            <w:r w:rsidR="00162765">
              <w:rPr>
                <w:noProof/>
              </w:rPr>
              <w:t xml:space="preserve">adds </w:t>
            </w:r>
            <w:r w:rsidR="00162765" w:rsidRPr="00162765">
              <w:rPr>
                <w:noProof/>
              </w:rPr>
              <w:t>L4S Feedback Capabilities</w:t>
            </w:r>
            <w:r w:rsidR="00162765">
              <w:rPr>
                <w:noProof/>
              </w:rPr>
              <w:t xml:space="preserve"> to </w:t>
            </w:r>
            <w:r w:rsidR="00162765" w:rsidRPr="00162765">
              <w:rPr>
                <w:noProof/>
              </w:rPr>
              <w:t>Npcf_SMPolicyControl_Create service operation</w:t>
            </w:r>
            <w:r w:rsidR="00D402B6">
              <w:rPr>
                <w:noProof/>
              </w:rPr>
              <w:t>.</w:t>
            </w:r>
          </w:p>
        </w:tc>
      </w:tr>
      <w:tr w:rsidR="007E5561" w14:paraId="0CC691ED" w14:textId="77777777" w:rsidTr="00CD0085">
        <w:tc>
          <w:tcPr>
            <w:tcW w:w="2694" w:type="dxa"/>
            <w:gridSpan w:val="2"/>
            <w:tcBorders>
              <w:left w:val="single" w:sz="4" w:space="0" w:color="auto"/>
            </w:tcBorders>
          </w:tcPr>
          <w:p w14:paraId="25180AAD" w14:textId="09D1B085"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265E5A9A" w14:textId="77777777" w:rsidR="007E5561" w:rsidRPr="00240CB7" w:rsidRDefault="007E5561" w:rsidP="007E5561">
            <w:pPr>
              <w:pStyle w:val="CRCoverPage"/>
              <w:spacing w:after="0"/>
              <w:rPr>
                <w:rFonts w:cs="Arial"/>
                <w:noProof/>
                <w:sz w:val="8"/>
                <w:szCs w:val="8"/>
              </w:rPr>
            </w:pPr>
          </w:p>
        </w:tc>
      </w:tr>
      <w:tr w:rsidR="007E5561" w14:paraId="7F686D03" w14:textId="77777777" w:rsidTr="00CD0085">
        <w:tc>
          <w:tcPr>
            <w:tcW w:w="2694" w:type="dxa"/>
            <w:gridSpan w:val="2"/>
            <w:tcBorders>
              <w:left w:val="single" w:sz="4" w:space="0" w:color="auto"/>
              <w:bottom w:val="single" w:sz="4" w:space="0" w:color="auto"/>
            </w:tcBorders>
          </w:tcPr>
          <w:p w14:paraId="38D8EB9E" w14:textId="77777777" w:rsidR="007E5561" w:rsidRDefault="007E5561" w:rsidP="007E55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10AC6CF" w:rsidR="007E5561" w:rsidRPr="003E1BBD" w:rsidRDefault="00C7067C" w:rsidP="007E5561">
            <w:pPr>
              <w:pStyle w:val="CRCoverPage"/>
              <w:spacing w:after="0"/>
              <w:rPr>
                <w:rFonts w:cs="Arial"/>
                <w:noProof/>
              </w:rPr>
            </w:pPr>
            <w:r>
              <w:rPr>
                <w:rFonts w:cs="Arial"/>
                <w:noProof/>
              </w:rPr>
              <w:t>Full end-to-end benefit of L4S services may not be supported resulting</w:t>
            </w:r>
            <w:r w:rsidR="00D402B6">
              <w:rPr>
                <w:rFonts w:cs="Arial"/>
                <w:noProof/>
              </w:rPr>
              <w:t xml:space="preserve"> in </w:t>
            </w:r>
            <w:r>
              <w:rPr>
                <w:rFonts w:cs="Arial"/>
                <w:noProof/>
              </w:rPr>
              <w:t>inefficient utilitization of network resources.</w:t>
            </w:r>
            <w:r w:rsidR="00D402B6">
              <w:rPr>
                <w:rFonts w:cs="Arial"/>
                <w:noProof/>
              </w:rPr>
              <w:t xml:space="preserve">  Also, resulting in inaccurate policies associated with that UE.</w:t>
            </w:r>
          </w:p>
        </w:tc>
      </w:tr>
      <w:bookmarkEnd w:id="0"/>
      <w:tr w:rsidR="007E5561" w14:paraId="78C3600F" w14:textId="77777777" w:rsidTr="00CD0085">
        <w:tc>
          <w:tcPr>
            <w:tcW w:w="2694" w:type="dxa"/>
            <w:gridSpan w:val="2"/>
          </w:tcPr>
          <w:p w14:paraId="642AFD9B" w14:textId="77777777" w:rsidR="007E5561" w:rsidRDefault="007E5561" w:rsidP="007E5561">
            <w:pPr>
              <w:pStyle w:val="CRCoverPage"/>
              <w:spacing w:after="0"/>
              <w:rPr>
                <w:b/>
                <w:i/>
                <w:noProof/>
                <w:sz w:val="8"/>
                <w:szCs w:val="8"/>
              </w:rPr>
            </w:pPr>
          </w:p>
        </w:tc>
        <w:tc>
          <w:tcPr>
            <w:tcW w:w="6946" w:type="dxa"/>
            <w:gridSpan w:val="9"/>
          </w:tcPr>
          <w:p w14:paraId="60500457" w14:textId="77777777" w:rsidR="007E5561" w:rsidRDefault="007E5561" w:rsidP="007E5561">
            <w:pPr>
              <w:pStyle w:val="CRCoverPage"/>
              <w:spacing w:after="0"/>
              <w:rPr>
                <w:noProof/>
                <w:sz w:val="8"/>
                <w:szCs w:val="8"/>
              </w:rPr>
            </w:pPr>
          </w:p>
        </w:tc>
      </w:tr>
      <w:tr w:rsidR="007E5561" w14:paraId="348FE817" w14:textId="77777777" w:rsidTr="00CD0085">
        <w:tc>
          <w:tcPr>
            <w:tcW w:w="2694" w:type="dxa"/>
            <w:gridSpan w:val="2"/>
            <w:tcBorders>
              <w:top w:val="single" w:sz="4" w:space="0" w:color="auto"/>
              <w:left w:val="single" w:sz="4" w:space="0" w:color="auto"/>
            </w:tcBorders>
          </w:tcPr>
          <w:p w14:paraId="7A491336" w14:textId="77777777" w:rsidR="007E5561" w:rsidRDefault="007E5561" w:rsidP="007E55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FD2EEE8" w:rsidR="007E5561" w:rsidRPr="000A5E51" w:rsidRDefault="00377105" w:rsidP="007E5561">
            <w:pPr>
              <w:rPr>
                <w:rFonts w:ascii="Arial" w:hAnsi="Arial" w:cs="Arial"/>
                <w:noProof/>
              </w:rPr>
            </w:pPr>
            <w:r>
              <w:rPr>
                <w:rFonts w:ascii="Arial" w:hAnsi="Arial" w:cs="Arial"/>
                <w:noProof/>
              </w:rPr>
              <w:t>5.2.5.4.2</w:t>
            </w:r>
          </w:p>
        </w:tc>
      </w:tr>
      <w:tr w:rsidR="007E5561" w14:paraId="486CABB6" w14:textId="77777777" w:rsidTr="00CD0085">
        <w:tc>
          <w:tcPr>
            <w:tcW w:w="2694" w:type="dxa"/>
            <w:gridSpan w:val="2"/>
            <w:tcBorders>
              <w:left w:val="single" w:sz="4" w:space="0" w:color="auto"/>
            </w:tcBorders>
          </w:tcPr>
          <w:p w14:paraId="0FC799F8"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776A69E0" w14:textId="77777777" w:rsidR="007E5561" w:rsidRDefault="007E5561" w:rsidP="007E5561">
            <w:pPr>
              <w:pStyle w:val="CRCoverPage"/>
              <w:spacing w:after="0"/>
              <w:rPr>
                <w:noProof/>
                <w:sz w:val="8"/>
                <w:szCs w:val="8"/>
              </w:rPr>
            </w:pPr>
          </w:p>
        </w:tc>
      </w:tr>
      <w:tr w:rsidR="007E5561" w14:paraId="37B8CC1E" w14:textId="77777777" w:rsidTr="00CD0085">
        <w:tc>
          <w:tcPr>
            <w:tcW w:w="2694" w:type="dxa"/>
            <w:gridSpan w:val="2"/>
            <w:tcBorders>
              <w:left w:val="single" w:sz="4" w:space="0" w:color="auto"/>
            </w:tcBorders>
          </w:tcPr>
          <w:p w14:paraId="0C045058" w14:textId="77777777" w:rsidR="007E5561" w:rsidRDefault="007E5561" w:rsidP="007E5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7E5561" w:rsidRDefault="007E5561" w:rsidP="007E55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7E5561" w:rsidRDefault="007E5561" w:rsidP="007E5561">
            <w:pPr>
              <w:pStyle w:val="CRCoverPage"/>
              <w:spacing w:after="0"/>
              <w:jc w:val="center"/>
              <w:rPr>
                <w:b/>
                <w:caps/>
                <w:noProof/>
              </w:rPr>
            </w:pPr>
            <w:r>
              <w:rPr>
                <w:b/>
                <w:caps/>
                <w:noProof/>
              </w:rPr>
              <w:t>N</w:t>
            </w:r>
          </w:p>
        </w:tc>
        <w:tc>
          <w:tcPr>
            <w:tcW w:w="2977" w:type="dxa"/>
            <w:gridSpan w:val="4"/>
          </w:tcPr>
          <w:p w14:paraId="40898D6D" w14:textId="77777777" w:rsidR="007E5561" w:rsidRDefault="007E5561" w:rsidP="007E55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7E5561" w:rsidRDefault="007E5561" w:rsidP="007E5561">
            <w:pPr>
              <w:pStyle w:val="CRCoverPage"/>
              <w:spacing w:after="0"/>
              <w:ind w:left="99"/>
              <w:rPr>
                <w:noProof/>
              </w:rPr>
            </w:pPr>
          </w:p>
        </w:tc>
      </w:tr>
      <w:tr w:rsidR="007E5561" w14:paraId="66C7032E" w14:textId="77777777" w:rsidTr="00CD0085">
        <w:tc>
          <w:tcPr>
            <w:tcW w:w="2694" w:type="dxa"/>
            <w:gridSpan w:val="2"/>
            <w:tcBorders>
              <w:left w:val="single" w:sz="4" w:space="0" w:color="auto"/>
            </w:tcBorders>
          </w:tcPr>
          <w:p w14:paraId="477B6228" w14:textId="77777777" w:rsidR="007E5561" w:rsidRDefault="007E5561" w:rsidP="007E55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0329F1F"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B540B4F" w:rsidR="007E5561" w:rsidRDefault="001F1243" w:rsidP="007E5561">
            <w:pPr>
              <w:pStyle w:val="CRCoverPage"/>
              <w:spacing w:after="0"/>
              <w:jc w:val="center"/>
              <w:rPr>
                <w:b/>
                <w:caps/>
                <w:noProof/>
              </w:rPr>
            </w:pPr>
            <w:r>
              <w:rPr>
                <w:b/>
                <w:caps/>
                <w:noProof/>
              </w:rPr>
              <w:t>X</w:t>
            </w:r>
          </w:p>
        </w:tc>
        <w:tc>
          <w:tcPr>
            <w:tcW w:w="2977" w:type="dxa"/>
            <w:gridSpan w:val="4"/>
          </w:tcPr>
          <w:p w14:paraId="10A37902" w14:textId="77777777" w:rsidR="007E5561" w:rsidRDefault="007E5561" w:rsidP="007E55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E43D8CF" w:rsidR="007E5561" w:rsidRDefault="002B232B" w:rsidP="00DA1D41">
            <w:pPr>
              <w:pStyle w:val="CRCoverPage"/>
              <w:spacing w:after="0"/>
              <w:ind w:left="99"/>
              <w:rPr>
                <w:noProof/>
              </w:rPr>
            </w:pPr>
            <w:r>
              <w:rPr>
                <w:noProof/>
              </w:rPr>
              <w:t>TS/TR ... CR ...</w:t>
            </w:r>
          </w:p>
        </w:tc>
      </w:tr>
      <w:tr w:rsidR="007E5561" w14:paraId="497BE2BA" w14:textId="77777777" w:rsidTr="00CD0085">
        <w:tc>
          <w:tcPr>
            <w:tcW w:w="2694" w:type="dxa"/>
            <w:gridSpan w:val="2"/>
            <w:tcBorders>
              <w:left w:val="single" w:sz="4" w:space="0" w:color="auto"/>
            </w:tcBorders>
          </w:tcPr>
          <w:p w14:paraId="7BD1D865" w14:textId="77777777" w:rsidR="007E5561" w:rsidRDefault="007E5561" w:rsidP="007E55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7E5561" w:rsidRDefault="007E5561" w:rsidP="007E5561">
            <w:pPr>
              <w:pStyle w:val="CRCoverPage"/>
              <w:spacing w:after="0"/>
              <w:jc w:val="center"/>
              <w:rPr>
                <w:b/>
                <w:caps/>
                <w:noProof/>
              </w:rPr>
            </w:pPr>
            <w:r>
              <w:rPr>
                <w:b/>
                <w:caps/>
                <w:noProof/>
              </w:rPr>
              <w:t>X</w:t>
            </w:r>
          </w:p>
        </w:tc>
        <w:tc>
          <w:tcPr>
            <w:tcW w:w="2977" w:type="dxa"/>
            <w:gridSpan w:val="4"/>
          </w:tcPr>
          <w:p w14:paraId="4CA7770F" w14:textId="77777777" w:rsidR="007E5561" w:rsidRDefault="007E5561" w:rsidP="007E55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7E5561" w:rsidRDefault="007E5561" w:rsidP="007E5561">
            <w:pPr>
              <w:pStyle w:val="CRCoverPage"/>
              <w:spacing w:after="0"/>
              <w:ind w:left="99"/>
              <w:rPr>
                <w:noProof/>
              </w:rPr>
            </w:pPr>
            <w:r>
              <w:rPr>
                <w:noProof/>
              </w:rPr>
              <w:t>TS/TR ... CR ...</w:t>
            </w:r>
          </w:p>
        </w:tc>
      </w:tr>
      <w:tr w:rsidR="007E5561" w14:paraId="635C43A1" w14:textId="77777777" w:rsidTr="00CD0085">
        <w:tc>
          <w:tcPr>
            <w:tcW w:w="2694" w:type="dxa"/>
            <w:gridSpan w:val="2"/>
            <w:tcBorders>
              <w:left w:val="single" w:sz="4" w:space="0" w:color="auto"/>
            </w:tcBorders>
          </w:tcPr>
          <w:p w14:paraId="30B5CCAB" w14:textId="77777777" w:rsidR="007E5561" w:rsidRDefault="007E5561" w:rsidP="007E55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7E5561" w:rsidRDefault="007E5561" w:rsidP="007E5561">
            <w:pPr>
              <w:pStyle w:val="CRCoverPage"/>
              <w:spacing w:after="0"/>
              <w:jc w:val="center"/>
              <w:rPr>
                <w:b/>
                <w:caps/>
                <w:noProof/>
              </w:rPr>
            </w:pPr>
            <w:r>
              <w:rPr>
                <w:b/>
                <w:caps/>
                <w:noProof/>
              </w:rPr>
              <w:t>X</w:t>
            </w:r>
          </w:p>
        </w:tc>
        <w:tc>
          <w:tcPr>
            <w:tcW w:w="2977" w:type="dxa"/>
            <w:gridSpan w:val="4"/>
          </w:tcPr>
          <w:p w14:paraId="599B3267" w14:textId="77777777" w:rsidR="007E5561" w:rsidRDefault="007E5561" w:rsidP="007E55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7E5561" w:rsidRDefault="007E5561" w:rsidP="007E5561">
            <w:pPr>
              <w:pStyle w:val="CRCoverPage"/>
              <w:spacing w:after="0"/>
              <w:ind w:left="99"/>
              <w:rPr>
                <w:noProof/>
              </w:rPr>
            </w:pPr>
            <w:r>
              <w:rPr>
                <w:noProof/>
              </w:rPr>
              <w:t xml:space="preserve">TS/TR ... CR ... </w:t>
            </w:r>
          </w:p>
        </w:tc>
      </w:tr>
      <w:tr w:rsidR="007E5561" w14:paraId="209D87A8" w14:textId="77777777" w:rsidTr="00CD0085">
        <w:tc>
          <w:tcPr>
            <w:tcW w:w="2694" w:type="dxa"/>
            <w:gridSpan w:val="2"/>
            <w:tcBorders>
              <w:left w:val="single" w:sz="4" w:space="0" w:color="auto"/>
            </w:tcBorders>
          </w:tcPr>
          <w:p w14:paraId="659B6F99" w14:textId="77777777" w:rsidR="007E5561" w:rsidRDefault="007E5561" w:rsidP="007E5561">
            <w:pPr>
              <w:pStyle w:val="CRCoverPage"/>
              <w:spacing w:after="0"/>
              <w:rPr>
                <w:b/>
                <w:i/>
                <w:noProof/>
              </w:rPr>
            </w:pPr>
          </w:p>
        </w:tc>
        <w:tc>
          <w:tcPr>
            <w:tcW w:w="6946" w:type="dxa"/>
            <w:gridSpan w:val="9"/>
            <w:tcBorders>
              <w:right w:val="single" w:sz="4" w:space="0" w:color="auto"/>
            </w:tcBorders>
          </w:tcPr>
          <w:p w14:paraId="171520F1" w14:textId="77777777" w:rsidR="007E5561" w:rsidRDefault="007E5561" w:rsidP="007E5561">
            <w:pPr>
              <w:pStyle w:val="CRCoverPage"/>
              <w:spacing w:after="0"/>
              <w:rPr>
                <w:noProof/>
              </w:rPr>
            </w:pPr>
          </w:p>
        </w:tc>
      </w:tr>
      <w:tr w:rsidR="007E5561" w14:paraId="5A5985F9" w14:textId="77777777" w:rsidTr="00CD0085">
        <w:tc>
          <w:tcPr>
            <w:tcW w:w="2694" w:type="dxa"/>
            <w:gridSpan w:val="2"/>
            <w:tcBorders>
              <w:left w:val="single" w:sz="4" w:space="0" w:color="auto"/>
              <w:bottom w:val="single" w:sz="4" w:space="0" w:color="auto"/>
            </w:tcBorders>
          </w:tcPr>
          <w:p w14:paraId="566A0428" w14:textId="77777777" w:rsidR="007E5561" w:rsidRDefault="007E5561" w:rsidP="007E55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00DB16E3" w:rsidR="007E5561" w:rsidRDefault="007E5561" w:rsidP="007E5561">
            <w:pPr>
              <w:pStyle w:val="CRCoverPage"/>
              <w:spacing w:after="0"/>
              <w:ind w:left="100"/>
              <w:rPr>
                <w:noProof/>
              </w:rPr>
            </w:pPr>
          </w:p>
        </w:tc>
      </w:tr>
      <w:tr w:rsidR="007E5561" w:rsidRPr="008863B9" w14:paraId="46267093" w14:textId="77777777" w:rsidTr="00CD0085">
        <w:tc>
          <w:tcPr>
            <w:tcW w:w="2694" w:type="dxa"/>
            <w:gridSpan w:val="2"/>
            <w:tcBorders>
              <w:top w:val="single" w:sz="4" w:space="0" w:color="auto"/>
              <w:bottom w:val="single" w:sz="4" w:space="0" w:color="auto"/>
            </w:tcBorders>
          </w:tcPr>
          <w:p w14:paraId="377577DA" w14:textId="77777777" w:rsidR="007E5561" w:rsidRPr="008863B9" w:rsidRDefault="007E5561" w:rsidP="007E55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7E5561" w:rsidRPr="008863B9" w:rsidRDefault="007E5561" w:rsidP="007E5561">
            <w:pPr>
              <w:pStyle w:val="CRCoverPage"/>
              <w:spacing w:after="0"/>
              <w:ind w:left="100"/>
              <w:rPr>
                <w:noProof/>
                <w:sz w:val="8"/>
                <w:szCs w:val="8"/>
              </w:rPr>
            </w:pPr>
          </w:p>
        </w:tc>
      </w:tr>
      <w:tr w:rsidR="007E5561"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7E5561" w:rsidRDefault="007E5561" w:rsidP="007E55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7E5561" w:rsidRDefault="007E5561" w:rsidP="007E5561">
            <w:pPr>
              <w:pStyle w:val="CRCoverPage"/>
              <w:spacing w:after="0"/>
              <w:ind w:left="100"/>
              <w:rPr>
                <w:noProof/>
              </w:rPr>
            </w:pPr>
          </w:p>
        </w:tc>
      </w:tr>
    </w:tbl>
    <w:p w14:paraId="0B3B4B91" w14:textId="77777777" w:rsidR="00A95C45" w:rsidRDefault="00A95C45" w:rsidP="00A95C45">
      <w:pPr>
        <w:rPr>
          <w:noProof/>
        </w:rPr>
      </w:pPr>
    </w:p>
    <w:p w14:paraId="28392603" w14:textId="77777777" w:rsidR="001115EB" w:rsidRDefault="001115EB" w:rsidP="00111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94839"/>
      <w:bookmarkStart w:id="2" w:name="_Toc47594251"/>
      <w:bookmarkStart w:id="3" w:name="_Toc51836882"/>
      <w:bookmarkStart w:id="4" w:name="_Toc114671178"/>
      <w:bookmarkStart w:id="5" w:name="_Toc114671191"/>
      <w:bookmarkStart w:id="6" w:name="_Toc122440192"/>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CC79AEA" w14:textId="77777777" w:rsidR="00377105" w:rsidRPr="00377105" w:rsidRDefault="00377105" w:rsidP="00377105">
      <w:pPr>
        <w:keepNext/>
        <w:keepLines/>
        <w:spacing w:before="120"/>
        <w:ind w:left="1701" w:hanging="1701"/>
        <w:outlineLvl w:val="4"/>
        <w:rPr>
          <w:rFonts w:ascii="Arial" w:eastAsia="Times New Roman" w:hAnsi="Arial"/>
          <w:sz w:val="22"/>
        </w:rPr>
      </w:pPr>
      <w:bookmarkStart w:id="7" w:name="_Toc20204490"/>
      <w:bookmarkStart w:id="8" w:name="_Toc27895189"/>
      <w:bookmarkStart w:id="9" w:name="_Toc36192286"/>
      <w:bookmarkStart w:id="10" w:name="_Toc45193399"/>
      <w:bookmarkStart w:id="11" w:name="_Toc47593031"/>
      <w:bookmarkStart w:id="12" w:name="_Toc51835118"/>
      <w:bookmarkStart w:id="13" w:name="_Toc131528504"/>
      <w:bookmarkEnd w:id="1"/>
      <w:bookmarkEnd w:id="2"/>
      <w:bookmarkEnd w:id="3"/>
      <w:bookmarkEnd w:id="4"/>
      <w:bookmarkEnd w:id="5"/>
      <w:bookmarkEnd w:id="6"/>
      <w:r w:rsidRPr="00377105">
        <w:rPr>
          <w:rFonts w:ascii="Arial" w:eastAsia="Times New Roman" w:hAnsi="Arial"/>
          <w:sz w:val="22"/>
          <w:lang w:eastAsia="zh-CN"/>
        </w:rPr>
        <w:t>5.2.5.4.2</w:t>
      </w:r>
      <w:r w:rsidRPr="00377105">
        <w:rPr>
          <w:rFonts w:ascii="Arial" w:eastAsia="Times New Roman" w:hAnsi="Arial"/>
          <w:sz w:val="22"/>
          <w:lang w:eastAsia="zh-CN"/>
        </w:rPr>
        <w:tab/>
        <w:t>Npcf_SMPolicyControl_Create service operation</w:t>
      </w:r>
      <w:bookmarkEnd w:id="7"/>
      <w:bookmarkEnd w:id="8"/>
      <w:bookmarkEnd w:id="9"/>
      <w:bookmarkEnd w:id="10"/>
      <w:bookmarkEnd w:id="11"/>
      <w:bookmarkEnd w:id="12"/>
      <w:bookmarkEnd w:id="13"/>
    </w:p>
    <w:p w14:paraId="408EF6FF" w14:textId="77777777" w:rsidR="00377105" w:rsidRPr="00377105" w:rsidRDefault="00377105" w:rsidP="00377105">
      <w:pPr>
        <w:rPr>
          <w:rFonts w:eastAsia="Times New Roman"/>
          <w:lang w:eastAsia="zh-CN"/>
        </w:rPr>
      </w:pPr>
      <w:r w:rsidRPr="00377105">
        <w:rPr>
          <w:rFonts w:eastAsia="Times New Roman"/>
          <w:b/>
          <w:lang w:eastAsia="zh-CN"/>
        </w:rPr>
        <w:t>Service operation name:</w:t>
      </w:r>
      <w:r w:rsidRPr="00377105">
        <w:rPr>
          <w:rFonts w:eastAsia="Times New Roman"/>
          <w:lang w:eastAsia="zh-CN"/>
        </w:rPr>
        <w:t xml:space="preserve"> Npcf_SMPolicyControl_Create.</w:t>
      </w:r>
    </w:p>
    <w:p w14:paraId="47A6755E" w14:textId="77777777" w:rsidR="00377105" w:rsidRPr="00377105" w:rsidRDefault="00377105" w:rsidP="00377105">
      <w:pPr>
        <w:rPr>
          <w:rFonts w:eastAsia="Times New Roman"/>
          <w:lang w:eastAsia="zh-CN"/>
        </w:rPr>
      </w:pPr>
      <w:r w:rsidRPr="00377105">
        <w:rPr>
          <w:rFonts w:eastAsia="Times New Roman"/>
          <w:b/>
          <w:lang w:eastAsia="zh-CN"/>
        </w:rPr>
        <w:t>Description:</w:t>
      </w:r>
      <w:r w:rsidRPr="00377105">
        <w:rPr>
          <w:rFonts w:eastAsia="Times New Roman"/>
          <w:lang w:eastAsia="zh-CN"/>
        </w:rPr>
        <w:t xml:space="preserve"> The NF Service Consumer can request the creation of a SM Policy Association and provides relevant parameters about the PDU Session to the PCF.</w:t>
      </w:r>
    </w:p>
    <w:p w14:paraId="57F18418" w14:textId="77777777" w:rsidR="00377105" w:rsidRPr="00377105" w:rsidRDefault="00377105" w:rsidP="00377105">
      <w:pPr>
        <w:rPr>
          <w:rFonts w:eastAsia="Times New Roman"/>
          <w:lang w:eastAsia="zh-CN"/>
        </w:rPr>
      </w:pPr>
      <w:r w:rsidRPr="00377105">
        <w:rPr>
          <w:rFonts w:eastAsia="Times New Roman"/>
          <w:b/>
          <w:lang w:eastAsia="zh-CN"/>
        </w:rPr>
        <w:t>Inputs, Required:</w:t>
      </w:r>
      <w:r w:rsidRPr="00377105">
        <w:rPr>
          <w:rFonts w:eastAsia="Times New Roman"/>
          <w:lang w:eastAsia="zh-CN"/>
        </w:rPr>
        <w:t xml:space="preserve"> SUPI (or PEI in the case of emergency PDU Session without SUPI), PDU Session id, DNN, S-NSSAI and RAT Type.</w:t>
      </w:r>
    </w:p>
    <w:p w14:paraId="67656A9A" w14:textId="4C9948E9" w:rsidR="00377105" w:rsidRPr="00377105" w:rsidRDefault="00377105" w:rsidP="00377105">
      <w:pPr>
        <w:rPr>
          <w:rFonts w:eastAsia="Times New Roman"/>
          <w:lang w:eastAsia="zh-CN"/>
        </w:rPr>
      </w:pPr>
      <w:r w:rsidRPr="00377105">
        <w:rPr>
          <w:rFonts w:eastAsia="Times New Roman"/>
          <w:b/>
          <w:lang w:eastAsia="zh-CN"/>
        </w:rPr>
        <w:t>Inputs, Optional:</w:t>
      </w:r>
      <w:r w:rsidRPr="00377105">
        <w:rPr>
          <w:rFonts w:eastAsia="Times New Roman"/>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377105">
        <w:rPr>
          <w:rFonts w:eastAsia="Times New Roman"/>
        </w:rPr>
        <w:t>of</w:t>
      </w:r>
      <w:r w:rsidRPr="00377105">
        <w:rPr>
          <w:rFonts w:eastAsia="Times New Roman"/>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ins w:id="14" w:author="Russell, Paul" w:date="2023-05-12T11:50:00Z">
        <w:r w:rsidR="00F90F36">
          <w:rPr>
            <w:rFonts w:eastAsia="Times New Roman"/>
            <w:lang w:eastAsia="zh-CN"/>
          </w:rPr>
          <w:t>, L4S Feedback Capabilities</w:t>
        </w:r>
      </w:ins>
      <w:r w:rsidRPr="00377105">
        <w:rPr>
          <w:rFonts w:eastAsia="Times New Roman"/>
          <w:lang w:eastAsia="zh-CN"/>
        </w:rPr>
        <w:t>.</w:t>
      </w:r>
    </w:p>
    <w:p w14:paraId="38B786A3" w14:textId="77777777" w:rsidR="00377105" w:rsidRPr="00377105" w:rsidRDefault="00377105" w:rsidP="00377105">
      <w:pPr>
        <w:keepLines/>
        <w:overflowPunct w:val="0"/>
        <w:autoSpaceDE w:val="0"/>
        <w:autoSpaceDN w:val="0"/>
        <w:adjustRightInd w:val="0"/>
        <w:ind w:left="1135" w:hanging="851"/>
        <w:textAlignment w:val="baseline"/>
        <w:rPr>
          <w:rFonts w:eastAsia="Times New Roman"/>
          <w:lang w:eastAsia="en-GB"/>
        </w:rPr>
      </w:pPr>
      <w:r w:rsidRPr="00377105">
        <w:rPr>
          <w:rFonts w:eastAsia="Times New Roman"/>
          <w:lang w:eastAsia="en-GB"/>
        </w:rPr>
        <w:t>NOTE:</w:t>
      </w:r>
      <w:r w:rsidRPr="00377105">
        <w:rPr>
          <w:rFonts w:eastAsia="Times New Roman"/>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73B4FC3F" w14:textId="77777777" w:rsidR="00377105" w:rsidRPr="00377105" w:rsidRDefault="00377105" w:rsidP="00377105">
      <w:pPr>
        <w:rPr>
          <w:rFonts w:eastAsia="Times New Roman"/>
        </w:rPr>
      </w:pPr>
      <w:r w:rsidRPr="00377105">
        <w:rPr>
          <w:rFonts w:eastAsia="Times New Roman"/>
        </w:rPr>
        <w:t>W-5GAN specific PDU Session information provided by the SMF is specified in TS 23.316 [53].</w:t>
      </w:r>
    </w:p>
    <w:p w14:paraId="013DDF59" w14:textId="77777777" w:rsidR="00377105" w:rsidRPr="00377105" w:rsidRDefault="00377105" w:rsidP="00377105">
      <w:pPr>
        <w:rPr>
          <w:rFonts w:eastAsia="Times New Roman"/>
          <w:lang w:eastAsia="zh-CN"/>
        </w:rPr>
      </w:pPr>
      <w:r w:rsidRPr="00377105">
        <w:rPr>
          <w:rFonts w:eastAsia="Times New Roman"/>
          <w:b/>
          <w:lang w:eastAsia="zh-CN"/>
        </w:rPr>
        <w:t>Outputs, Required:</w:t>
      </w:r>
      <w:r w:rsidRPr="00377105">
        <w:rPr>
          <w:rFonts w:eastAsia="Times New Roman"/>
          <w:lang w:eastAsia="zh-CN"/>
        </w:rPr>
        <w:t xml:space="preserve"> SM Policy Association ID defined in TS 29.512 [57]. Success or Failure.</w:t>
      </w:r>
    </w:p>
    <w:p w14:paraId="3DAE0085" w14:textId="77777777" w:rsidR="00377105" w:rsidRPr="00377105" w:rsidRDefault="00377105" w:rsidP="00377105">
      <w:pPr>
        <w:rPr>
          <w:rFonts w:eastAsia="Times New Roman"/>
          <w:lang w:eastAsia="zh-CN"/>
        </w:rPr>
      </w:pPr>
      <w:r w:rsidRPr="00377105">
        <w:rPr>
          <w:rFonts w:eastAsia="Times New Roman"/>
          <w:b/>
          <w:lang w:eastAsia="zh-CN"/>
        </w:rPr>
        <w:t>Outputs, Optional:</w:t>
      </w:r>
      <w:r w:rsidRPr="00377105">
        <w:rPr>
          <w:rFonts w:eastAsia="Times New Roman"/>
          <w:lang w:eastAsia="zh-CN"/>
        </w:rPr>
        <w:t xml:space="preserve"> Policy information for the PDU Session as defined in TS 23.503 [20] and Policy Control Request Trigger(s) of SM Policy Association as defined in clause 6.1.3.5 of TS 23.503 [20].</w:t>
      </w:r>
    </w:p>
    <w:p w14:paraId="5756C815" w14:textId="77777777" w:rsidR="00377105" w:rsidRPr="00377105" w:rsidRDefault="00377105" w:rsidP="00377105">
      <w:pPr>
        <w:rPr>
          <w:rFonts w:eastAsia="Times New Roman"/>
          <w:lang w:eastAsia="zh-CN"/>
        </w:rPr>
      </w:pPr>
      <w:r w:rsidRPr="00377105">
        <w:rPr>
          <w:rFonts w:eastAsia="Times New Roman"/>
          <w:lang w:eastAsia="zh-CN"/>
        </w:rPr>
        <w:t>See clause 5.8.2.2 of TS 23.501 [2] for allocation of IPv4 address and IPv6 prefix. The IPv6 prefix length is /64, or is shorter than /64 when Prefix Delegation applies.</w:t>
      </w:r>
    </w:p>
    <w:p w14:paraId="3746A3CC" w14:textId="77777777" w:rsidR="00377105" w:rsidRPr="00377105" w:rsidRDefault="00377105" w:rsidP="00377105">
      <w:pPr>
        <w:rPr>
          <w:rFonts w:eastAsia="Times New Roman"/>
          <w:lang w:eastAsia="zh-CN"/>
        </w:rPr>
      </w:pPr>
      <w:r w:rsidRPr="00377105">
        <w:rPr>
          <w:rFonts w:eastAsia="Times New Roman"/>
          <w:lang w:eastAsia="zh-CN"/>
        </w:rPr>
        <w:t>See clause 4.16.4 for the detail usage of this service operation.</w:t>
      </w:r>
    </w:p>
    <w:p w14:paraId="2C069E9B" w14:textId="77777777" w:rsidR="00377105" w:rsidRPr="00377105" w:rsidRDefault="00377105" w:rsidP="00377105">
      <w:pPr>
        <w:rPr>
          <w:rFonts w:eastAsia="Times New Roman"/>
          <w:lang w:eastAsia="zh-CN"/>
        </w:rPr>
      </w:pPr>
      <w:r w:rsidRPr="00377105">
        <w:rPr>
          <w:rFonts w:eastAsia="Times New Roman"/>
          <w:lang w:eastAsia="zh-CN"/>
        </w:rPr>
        <w:t>See clauses 4.22.2.1 and 4.22.3 for detailed usage of this service operation for ATSSS.</w:t>
      </w:r>
    </w:p>
    <w:p w14:paraId="5A0B1BBB" w14:textId="77777777" w:rsidR="001115EB" w:rsidRDefault="001115EB" w:rsidP="00111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4D3B788B" w14:textId="77777777" w:rsidR="00110A8C" w:rsidRPr="002B5436" w:rsidRDefault="00110A8C" w:rsidP="00A73291">
      <w:pPr>
        <w:pStyle w:val="NO"/>
      </w:pPr>
    </w:p>
    <w:sectPr w:rsidR="00110A8C"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46111" w14:textId="77777777" w:rsidR="00F51C2B" w:rsidRDefault="00F51C2B">
      <w:r>
        <w:separator/>
      </w:r>
    </w:p>
  </w:endnote>
  <w:endnote w:type="continuationSeparator" w:id="0">
    <w:p w14:paraId="3696D80A" w14:textId="77777777" w:rsidR="00F51C2B" w:rsidRDefault="00F5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1F48A" w14:textId="77777777" w:rsidR="00F51C2B" w:rsidRDefault="00F51C2B">
      <w:r>
        <w:separator/>
      </w:r>
    </w:p>
  </w:footnote>
  <w:footnote w:type="continuationSeparator" w:id="0">
    <w:p w14:paraId="4F4AAA4F" w14:textId="77777777" w:rsidR="00F51C2B" w:rsidRDefault="00F51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B2C95"/>
    <w:multiLevelType w:val="hybridMultilevel"/>
    <w:tmpl w:val="245AF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067C6A"/>
    <w:multiLevelType w:val="hybridMultilevel"/>
    <w:tmpl w:val="87B6BD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4511683">
    <w:abstractNumId w:val="22"/>
  </w:num>
  <w:num w:numId="2" w16cid:durableId="733433566">
    <w:abstractNumId w:val="0"/>
  </w:num>
  <w:num w:numId="3" w16cid:durableId="1728189558">
    <w:abstractNumId w:val="26"/>
  </w:num>
  <w:num w:numId="4" w16cid:durableId="855073986">
    <w:abstractNumId w:val="1"/>
  </w:num>
  <w:num w:numId="5" w16cid:durableId="672492017">
    <w:abstractNumId w:val="2"/>
  </w:num>
  <w:num w:numId="6" w16cid:durableId="1324627416">
    <w:abstractNumId w:val="19"/>
  </w:num>
  <w:num w:numId="7" w16cid:durableId="1718120323">
    <w:abstractNumId w:val="6"/>
  </w:num>
  <w:num w:numId="8" w16cid:durableId="499586076">
    <w:abstractNumId w:val="9"/>
  </w:num>
  <w:num w:numId="9" w16cid:durableId="683047200">
    <w:abstractNumId w:val="24"/>
  </w:num>
  <w:num w:numId="10" w16cid:durableId="1557086263">
    <w:abstractNumId w:val="23"/>
  </w:num>
  <w:num w:numId="11" w16cid:durableId="1789203356">
    <w:abstractNumId w:val="4"/>
  </w:num>
  <w:num w:numId="12" w16cid:durableId="530799795">
    <w:abstractNumId w:val="3"/>
  </w:num>
  <w:num w:numId="13" w16cid:durableId="437144090">
    <w:abstractNumId w:val="25"/>
  </w:num>
  <w:num w:numId="14" w16cid:durableId="1720544703">
    <w:abstractNumId w:val="16"/>
  </w:num>
  <w:num w:numId="15" w16cid:durableId="404911147">
    <w:abstractNumId w:val="10"/>
  </w:num>
  <w:num w:numId="16" w16cid:durableId="1635940809">
    <w:abstractNumId w:val="15"/>
  </w:num>
  <w:num w:numId="17" w16cid:durableId="328559214">
    <w:abstractNumId w:val="20"/>
  </w:num>
  <w:num w:numId="18" w16cid:durableId="37517131">
    <w:abstractNumId w:val="17"/>
  </w:num>
  <w:num w:numId="19" w16cid:durableId="1978609707">
    <w:abstractNumId w:val="21"/>
  </w:num>
  <w:num w:numId="20" w16cid:durableId="1647279965">
    <w:abstractNumId w:val="5"/>
  </w:num>
  <w:num w:numId="21" w16cid:durableId="1766072369">
    <w:abstractNumId w:val="12"/>
  </w:num>
  <w:num w:numId="22" w16cid:durableId="1627348889">
    <w:abstractNumId w:val="14"/>
  </w:num>
  <w:num w:numId="23" w16cid:durableId="2063209291">
    <w:abstractNumId w:val="8"/>
  </w:num>
  <w:num w:numId="24" w16cid:durableId="868955926">
    <w:abstractNumId w:val="11"/>
  </w:num>
  <w:num w:numId="25" w16cid:durableId="2078162612">
    <w:abstractNumId w:val="18"/>
  </w:num>
  <w:num w:numId="26" w16cid:durableId="1753963846">
    <w:abstractNumId w:val="13"/>
  </w:num>
  <w:num w:numId="27" w16cid:durableId="11424271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Paul">
    <w15:presenceInfo w15:providerId="AD" w15:userId="S::C-Paul.Russell@charter.com::6109a832-c31e-4b3b-9b04-b7f25eec2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2F34"/>
    <w:rsid w:val="00023862"/>
    <w:rsid w:val="00024477"/>
    <w:rsid w:val="00024918"/>
    <w:rsid w:val="000270DA"/>
    <w:rsid w:val="00027A90"/>
    <w:rsid w:val="00027FE3"/>
    <w:rsid w:val="00031C2A"/>
    <w:rsid w:val="00032FB0"/>
    <w:rsid w:val="000344B7"/>
    <w:rsid w:val="00034AB2"/>
    <w:rsid w:val="00035E22"/>
    <w:rsid w:val="0003620F"/>
    <w:rsid w:val="00036482"/>
    <w:rsid w:val="00036C2A"/>
    <w:rsid w:val="0004068B"/>
    <w:rsid w:val="000454D5"/>
    <w:rsid w:val="0004597B"/>
    <w:rsid w:val="00046303"/>
    <w:rsid w:val="0005318C"/>
    <w:rsid w:val="00055847"/>
    <w:rsid w:val="00057C6C"/>
    <w:rsid w:val="00060881"/>
    <w:rsid w:val="00060D47"/>
    <w:rsid w:val="00061296"/>
    <w:rsid w:val="00061298"/>
    <w:rsid w:val="00065C16"/>
    <w:rsid w:val="000674DB"/>
    <w:rsid w:val="0007375F"/>
    <w:rsid w:val="00073D7E"/>
    <w:rsid w:val="0007472B"/>
    <w:rsid w:val="00082001"/>
    <w:rsid w:val="00091705"/>
    <w:rsid w:val="000941A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392"/>
    <w:rsid w:val="000C3B6D"/>
    <w:rsid w:val="000C559A"/>
    <w:rsid w:val="000C6598"/>
    <w:rsid w:val="000D2381"/>
    <w:rsid w:val="000D31EF"/>
    <w:rsid w:val="000D52C3"/>
    <w:rsid w:val="000D5947"/>
    <w:rsid w:val="000D668B"/>
    <w:rsid w:val="000D6749"/>
    <w:rsid w:val="000E0B75"/>
    <w:rsid w:val="000E5551"/>
    <w:rsid w:val="000F04A0"/>
    <w:rsid w:val="000F063B"/>
    <w:rsid w:val="000F0FE6"/>
    <w:rsid w:val="000F18EA"/>
    <w:rsid w:val="000F3B04"/>
    <w:rsid w:val="000F6264"/>
    <w:rsid w:val="0010019A"/>
    <w:rsid w:val="001010DA"/>
    <w:rsid w:val="001010DC"/>
    <w:rsid w:val="00101F06"/>
    <w:rsid w:val="001049FD"/>
    <w:rsid w:val="0010781F"/>
    <w:rsid w:val="00110A8C"/>
    <w:rsid w:val="001115EB"/>
    <w:rsid w:val="001165E8"/>
    <w:rsid w:val="00116A43"/>
    <w:rsid w:val="00116B8E"/>
    <w:rsid w:val="001259B4"/>
    <w:rsid w:val="00125BF2"/>
    <w:rsid w:val="00131305"/>
    <w:rsid w:val="001336FE"/>
    <w:rsid w:val="0013389C"/>
    <w:rsid w:val="001342C8"/>
    <w:rsid w:val="001351D5"/>
    <w:rsid w:val="00137DEE"/>
    <w:rsid w:val="00143B2C"/>
    <w:rsid w:val="00145D43"/>
    <w:rsid w:val="00145FF2"/>
    <w:rsid w:val="00151A1F"/>
    <w:rsid w:val="00162765"/>
    <w:rsid w:val="001737B8"/>
    <w:rsid w:val="00175881"/>
    <w:rsid w:val="00177F54"/>
    <w:rsid w:val="00182262"/>
    <w:rsid w:val="00192C46"/>
    <w:rsid w:val="001A050D"/>
    <w:rsid w:val="001A08B3"/>
    <w:rsid w:val="001A1102"/>
    <w:rsid w:val="001A14DE"/>
    <w:rsid w:val="001A1D76"/>
    <w:rsid w:val="001A1FF4"/>
    <w:rsid w:val="001A472F"/>
    <w:rsid w:val="001A70AA"/>
    <w:rsid w:val="001A7B60"/>
    <w:rsid w:val="001B52F0"/>
    <w:rsid w:val="001B7A65"/>
    <w:rsid w:val="001C198A"/>
    <w:rsid w:val="001C1AC9"/>
    <w:rsid w:val="001C235E"/>
    <w:rsid w:val="001C42F3"/>
    <w:rsid w:val="001C4A62"/>
    <w:rsid w:val="001C4E69"/>
    <w:rsid w:val="001C7285"/>
    <w:rsid w:val="001D0D50"/>
    <w:rsid w:val="001D16F4"/>
    <w:rsid w:val="001D1F5E"/>
    <w:rsid w:val="001D339B"/>
    <w:rsid w:val="001D3AB0"/>
    <w:rsid w:val="001D78A5"/>
    <w:rsid w:val="001E058E"/>
    <w:rsid w:val="001E2B88"/>
    <w:rsid w:val="001E41F3"/>
    <w:rsid w:val="001E4244"/>
    <w:rsid w:val="001E51F4"/>
    <w:rsid w:val="001E585B"/>
    <w:rsid w:val="001F1243"/>
    <w:rsid w:val="001F2EAE"/>
    <w:rsid w:val="001F31DA"/>
    <w:rsid w:val="001F3482"/>
    <w:rsid w:val="001F4E8B"/>
    <w:rsid w:val="001F4EA5"/>
    <w:rsid w:val="001F5B16"/>
    <w:rsid w:val="001F5B3A"/>
    <w:rsid w:val="00211F69"/>
    <w:rsid w:val="002135EB"/>
    <w:rsid w:val="00213EEA"/>
    <w:rsid w:val="0021626C"/>
    <w:rsid w:val="00222985"/>
    <w:rsid w:val="0022567E"/>
    <w:rsid w:val="0022674F"/>
    <w:rsid w:val="00226D38"/>
    <w:rsid w:val="002278F5"/>
    <w:rsid w:val="00227AD0"/>
    <w:rsid w:val="002308C1"/>
    <w:rsid w:val="00232DD6"/>
    <w:rsid w:val="002361A5"/>
    <w:rsid w:val="00236E5E"/>
    <w:rsid w:val="00240CB7"/>
    <w:rsid w:val="00253963"/>
    <w:rsid w:val="0025420D"/>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A0006"/>
    <w:rsid w:val="002A18D9"/>
    <w:rsid w:val="002A688E"/>
    <w:rsid w:val="002B232B"/>
    <w:rsid w:val="002B5436"/>
    <w:rsid w:val="002B5741"/>
    <w:rsid w:val="002C289E"/>
    <w:rsid w:val="002C655B"/>
    <w:rsid w:val="002D09F6"/>
    <w:rsid w:val="002D0D68"/>
    <w:rsid w:val="002D2203"/>
    <w:rsid w:val="002D30F4"/>
    <w:rsid w:val="002D55A0"/>
    <w:rsid w:val="002D602E"/>
    <w:rsid w:val="002D78CE"/>
    <w:rsid w:val="002E0A3E"/>
    <w:rsid w:val="002E18D2"/>
    <w:rsid w:val="002E2207"/>
    <w:rsid w:val="002E6ECD"/>
    <w:rsid w:val="002E75D4"/>
    <w:rsid w:val="002F06FF"/>
    <w:rsid w:val="002F13D1"/>
    <w:rsid w:val="002F17B1"/>
    <w:rsid w:val="002F510E"/>
    <w:rsid w:val="00301439"/>
    <w:rsid w:val="00305409"/>
    <w:rsid w:val="00310809"/>
    <w:rsid w:val="00314690"/>
    <w:rsid w:val="003168F4"/>
    <w:rsid w:val="003175E1"/>
    <w:rsid w:val="00320E27"/>
    <w:rsid w:val="00321995"/>
    <w:rsid w:val="00322488"/>
    <w:rsid w:val="00323473"/>
    <w:rsid w:val="003328FE"/>
    <w:rsid w:val="00332901"/>
    <w:rsid w:val="00334978"/>
    <w:rsid w:val="0033591B"/>
    <w:rsid w:val="00337975"/>
    <w:rsid w:val="00341FBE"/>
    <w:rsid w:val="003451D0"/>
    <w:rsid w:val="0035659D"/>
    <w:rsid w:val="003609EF"/>
    <w:rsid w:val="0036231A"/>
    <w:rsid w:val="0036287C"/>
    <w:rsid w:val="00364921"/>
    <w:rsid w:val="00367B76"/>
    <w:rsid w:val="00371BED"/>
    <w:rsid w:val="00373881"/>
    <w:rsid w:val="00374DD4"/>
    <w:rsid w:val="0037541D"/>
    <w:rsid w:val="00375CBC"/>
    <w:rsid w:val="00377105"/>
    <w:rsid w:val="003866A4"/>
    <w:rsid w:val="00386BDF"/>
    <w:rsid w:val="0039124B"/>
    <w:rsid w:val="003912CA"/>
    <w:rsid w:val="003922DC"/>
    <w:rsid w:val="00392A11"/>
    <w:rsid w:val="00395CE4"/>
    <w:rsid w:val="003975BF"/>
    <w:rsid w:val="00397BF8"/>
    <w:rsid w:val="003A6D46"/>
    <w:rsid w:val="003B3E83"/>
    <w:rsid w:val="003B444D"/>
    <w:rsid w:val="003B489C"/>
    <w:rsid w:val="003B6A2B"/>
    <w:rsid w:val="003C072F"/>
    <w:rsid w:val="003C1166"/>
    <w:rsid w:val="003C2204"/>
    <w:rsid w:val="003C239D"/>
    <w:rsid w:val="003C4855"/>
    <w:rsid w:val="003C4F59"/>
    <w:rsid w:val="003C603A"/>
    <w:rsid w:val="003D0DEE"/>
    <w:rsid w:val="003D197E"/>
    <w:rsid w:val="003D1D80"/>
    <w:rsid w:val="003D2C81"/>
    <w:rsid w:val="003E055F"/>
    <w:rsid w:val="003E1A36"/>
    <w:rsid w:val="003E1BBD"/>
    <w:rsid w:val="003E30B9"/>
    <w:rsid w:val="003E5EC6"/>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684B"/>
    <w:rsid w:val="00440F8B"/>
    <w:rsid w:val="00441467"/>
    <w:rsid w:val="00445835"/>
    <w:rsid w:val="00450567"/>
    <w:rsid w:val="00453852"/>
    <w:rsid w:val="00456705"/>
    <w:rsid w:val="00457B6F"/>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5C3"/>
    <w:rsid w:val="004B75B7"/>
    <w:rsid w:val="004C0C04"/>
    <w:rsid w:val="004C3343"/>
    <w:rsid w:val="004C3652"/>
    <w:rsid w:val="004C37DC"/>
    <w:rsid w:val="004C5376"/>
    <w:rsid w:val="004D0337"/>
    <w:rsid w:val="004D096C"/>
    <w:rsid w:val="004D0B7C"/>
    <w:rsid w:val="004E6A91"/>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6FD9"/>
    <w:rsid w:val="00547111"/>
    <w:rsid w:val="00547DE6"/>
    <w:rsid w:val="00553616"/>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4D95"/>
    <w:rsid w:val="005A5D12"/>
    <w:rsid w:val="005B3A2D"/>
    <w:rsid w:val="005B7C74"/>
    <w:rsid w:val="005C3338"/>
    <w:rsid w:val="005C58C9"/>
    <w:rsid w:val="005D068C"/>
    <w:rsid w:val="005D3470"/>
    <w:rsid w:val="005E15A7"/>
    <w:rsid w:val="005E2C44"/>
    <w:rsid w:val="005E36C1"/>
    <w:rsid w:val="005E4F32"/>
    <w:rsid w:val="005F5B9C"/>
    <w:rsid w:val="005F62BB"/>
    <w:rsid w:val="005F77D5"/>
    <w:rsid w:val="00600267"/>
    <w:rsid w:val="00601724"/>
    <w:rsid w:val="00601885"/>
    <w:rsid w:val="006048A9"/>
    <w:rsid w:val="00604A47"/>
    <w:rsid w:val="00604F29"/>
    <w:rsid w:val="0060506E"/>
    <w:rsid w:val="00611BC6"/>
    <w:rsid w:val="006143AC"/>
    <w:rsid w:val="0061517B"/>
    <w:rsid w:val="00621188"/>
    <w:rsid w:val="0062397D"/>
    <w:rsid w:val="006257ED"/>
    <w:rsid w:val="006277F9"/>
    <w:rsid w:val="00630277"/>
    <w:rsid w:val="00633700"/>
    <w:rsid w:val="00637341"/>
    <w:rsid w:val="0064012F"/>
    <w:rsid w:val="00641644"/>
    <w:rsid w:val="00645B6B"/>
    <w:rsid w:val="006473F0"/>
    <w:rsid w:val="00647BB2"/>
    <w:rsid w:val="0065583A"/>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31DF"/>
    <w:rsid w:val="006B46FB"/>
    <w:rsid w:val="006B5074"/>
    <w:rsid w:val="006B5C73"/>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1629"/>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5561"/>
    <w:rsid w:val="007E7685"/>
    <w:rsid w:val="007E76E2"/>
    <w:rsid w:val="007F4770"/>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3201"/>
    <w:rsid w:val="00954F16"/>
    <w:rsid w:val="00957306"/>
    <w:rsid w:val="00957556"/>
    <w:rsid w:val="00963F0F"/>
    <w:rsid w:val="009655B6"/>
    <w:rsid w:val="009670B6"/>
    <w:rsid w:val="0096727E"/>
    <w:rsid w:val="00971671"/>
    <w:rsid w:val="00972068"/>
    <w:rsid w:val="009723D1"/>
    <w:rsid w:val="0097362D"/>
    <w:rsid w:val="0097464A"/>
    <w:rsid w:val="009777D9"/>
    <w:rsid w:val="00977E27"/>
    <w:rsid w:val="00981C3B"/>
    <w:rsid w:val="00986AB9"/>
    <w:rsid w:val="00987937"/>
    <w:rsid w:val="00991B88"/>
    <w:rsid w:val="0099372F"/>
    <w:rsid w:val="009940BC"/>
    <w:rsid w:val="009964A8"/>
    <w:rsid w:val="0099763D"/>
    <w:rsid w:val="009977D7"/>
    <w:rsid w:val="009A0B63"/>
    <w:rsid w:val="009A11BC"/>
    <w:rsid w:val="009A1697"/>
    <w:rsid w:val="009A304A"/>
    <w:rsid w:val="009A332B"/>
    <w:rsid w:val="009A5753"/>
    <w:rsid w:val="009A578E"/>
    <w:rsid w:val="009A579D"/>
    <w:rsid w:val="009A7E02"/>
    <w:rsid w:val="009B2E96"/>
    <w:rsid w:val="009B2F3D"/>
    <w:rsid w:val="009B3B57"/>
    <w:rsid w:val="009B55B7"/>
    <w:rsid w:val="009B7C0B"/>
    <w:rsid w:val="009C0261"/>
    <w:rsid w:val="009C0415"/>
    <w:rsid w:val="009C7297"/>
    <w:rsid w:val="009D2DBC"/>
    <w:rsid w:val="009D38B5"/>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65BE"/>
    <w:rsid w:val="00A072F5"/>
    <w:rsid w:val="00A11961"/>
    <w:rsid w:val="00A128C7"/>
    <w:rsid w:val="00A1673B"/>
    <w:rsid w:val="00A178E2"/>
    <w:rsid w:val="00A20D63"/>
    <w:rsid w:val="00A22232"/>
    <w:rsid w:val="00A22659"/>
    <w:rsid w:val="00A22FCA"/>
    <w:rsid w:val="00A23081"/>
    <w:rsid w:val="00A23D56"/>
    <w:rsid w:val="00A246B6"/>
    <w:rsid w:val="00A2489E"/>
    <w:rsid w:val="00A250FD"/>
    <w:rsid w:val="00A30177"/>
    <w:rsid w:val="00A3254D"/>
    <w:rsid w:val="00A33393"/>
    <w:rsid w:val="00A33B1F"/>
    <w:rsid w:val="00A349C3"/>
    <w:rsid w:val="00A34D17"/>
    <w:rsid w:val="00A355FA"/>
    <w:rsid w:val="00A4049B"/>
    <w:rsid w:val="00A40D45"/>
    <w:rsid w:val="00A42D6B"/>
    <w:rsid w:val="00A44100"/>
    <w:rsid w:val="00A44C6A"/>
    <w:rsid w:val="00A46EDF"/>
    <w:rsid w:val="00A47E70"/>
    <w:rsid w:val="00A50059"/>
    <w:rsid w:val="00A50CF0"/>
    <w:rsid w:val="00A50E91"/>
    <w:rsid w:val="00A53E68"/>
    <w:rsid w:val="00A56AA2"/>
    <w:rsid w:val="00A609F7"/>
    <w:rsid w:val="00A62B8D"/>
    <w:rsid w:val="00A66081"/>
    <w:rsid w:val="00A70242"/>
    <w:rsid w:val="00A7329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5BF5"/>
    <w:rsid w:val="00AB7ABD"/>
    <w:rsid w:val="00AC1842"/>
    <w:rsid w:val="00AC1FCD"/>
    <w:rsid w:val="00AC211E"/>
    <w:rsid w:val="00AC5820"/>
    <w:rsid w:val="00AC73A3"/>
    <w:rsid w:val="00AD002F"/>
    <w:rsid w:val="00AD1CD8"/>
    <w:rsid w:val="00AD2501"/>
    <w:rsid w:val="00AD2502"/>
    <w:rsid w:val="00AD2F23"/>
    <w:rsid w:val="00AE3BFD"/>
    <w:rsid w:val="00AE60E2"/>
    <w:rsid w:val="00AE7692"/>
    <w:rsid w:val="00AF367A"/>
    <w:rsid w:val="00AF52EE"/>
    <w:rsid w:val="00B00BB9"/>
    <w:rsid w:val="00B03D4F"/>
    <w:rsid w:val="00B055DD"/>
    <w:rsid w:val="00B0567D"/>
    <w:rsid w:val="00B108A6"/>
    <w:rsid w:val="00B11E65"/>
    <w:rsid w:val="00B12605"/>
    <w:rsid w:val="00B15C86"/>
    <w:rsid w:val="00B15D34"/>
    <w:rsid w:val="00B168A0"/>
    <w:rsid w:val="00B16CDF"/>
    <w:rsid w:val="00B16F79"/>
    <w:rsid w:val="00B20692"/>
    <w:rsid w:val="00B21576"/>
    <w:rsid w:val="00B21FFA"/>
    <w:rsid w:val="00B22A6F"/>
    <w:rsid w:val="00B25477"/>
    <w:rsid w:val="00B258BB"/>
    <w:rsid w:val="00B260BD"/>
    <w:rsid w:val="00B3090C"/>
    <w:rsid w:val="00B30995"/>
    <w:rsid w:val="00B32168"/>
    <w:rsid w:val="00B40AED"/>
    <w:rsid w:val="00B42503"/>
    <w:rsid w:val="00B43419"/>
    <w:rsid w:val="00B45146"/>
    <w:rsid w:val="00B46088"/>
    <w:rsid w:val="00B46475"/>
    <w:rsid w:val="00B46991"/>
    <w:rsid w:val="00B47BAD"/>
    <w:rsid w:val="00B557D3"/>
    <w:rsid w:val="00B6081F"/>
    <w:rsid w:val="00B646C5"/>
    <w:rsid w:val="00B67B97"/>
    <w:rsid w:val="00B67CA0"/>
    <w:rsid w:val="00B73376"/>
    <w:rsid w:val="00B743ED"/>
    <w:rsid w:val="00B758D9"/>
    <w:rsid w:val="00B76460"/>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69C"/>
    <w:rsid w:val="00BD48D9"/>
    <w:rsid w:val="00BD58DF"/>
    <w:rsid w:val="00BD5CB9"/>
    <w:rsid w:val="00BD62D8"/>
    <w:rsid w:val="00BD6BB8"/>
    <w:rsid w:val="00BD6DBC"/>
    <w:rsid w:val="00BE1346"/>
    <w:rsid w:val="00BE4FB9"/>
    <w:rsid w:val="00BE5214"/>
    <w:rsid w:val="00BE6CC0"/>
    <w:rsid w:val="00BF7A8E"/>
    <w:rsid w:val="00C007F2"/>
    <w:rsid w:val="00C02CBC"/>
    <w:rsid w:val="00C03D0C"/>
    <w:rsid w:val="00C11880"/>
    <w:rsid w:val="00C12A9F"/>
    <w:rsid w:val="00C14F8F"/>
    <w:rsid w:val="00C150FE"/>
    <w:rsid w:val="00C23B0F"/>
    <w:rsid w:val="00C25C42"/>
    <w:rsid w:val="00C27948"/>
    <w:rsid w:val="00C35358"/>
    <w:rsid w:val="00C35B6D"/>
    <w:rsid w:val="00C372BF"/>
    <w:rsid w:val="00C402C6"/>
    <w:rsid w:val="00C40527"/>
    <w:rsid w:val="00C46DB7"/>
    <w:rsid w:val="00C550A6"/>
    <w:rsid w:val="00C614FF"/>
    <w:rsid w:val="00C62E8B"/>
    <w:rsid w:val="00C64126"/>
    <w:rsid w:val="00C643C1"/>
    <w:rsid w:val="00C64D03"/>
    <w:rsid w:val="00C66BA2"/>
    <w:rsid w:val="00C66FCE"/>
    <w:rsid w:val="00C7067C"/>
    <w:rsid w:val="00C70F19"/>
    <w:rsid w:val="00C71E10"/>
    <w:rsid w:val="00C80485"/>
    <w:rsid w:val="00C8104D"/>
    <w:rsid w:val="00C84A3E"/>
    <w:rsid w:val="00C85CF1"/>
    <w:rsid w:val="00C9248F"/>
    <w:rsid w:val="00C924C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6278"/>
    <w:rsid w:val="00CE0EB5"/>
    <w:rsid w:val="00CE1A6A"/>
    <w:rsid w:val="00CE2E4B"/>
    <w:rsid w:val="00CE3535"/>
    <w:rsid w:val="00CE7A26"/>
    <w:rsid w:val="00CF3AFD"/>
    <w:rsid w:val="00D00706"/>
    <w:rsid w:val="00D02BE4"/>
    <w:rsid w:val="00D02DAC"/>
    <w:rsid w:val="00D03F9A"/>
    <w:rsid w:val="00D04B9A"/>
    <w:rsid w:val="00D0682A"/>
    <w:rsid w:val="00D06D51"/>
    <w:rsid w:val="00D10ACF"/>
    <w:rsid w:val="00D11FFF"/>
    <w:rsid w:val="00D1774A"/>
    <w:rsid w:val="00D24991"/>
    <w:rsid w:val="00D27A15"/>
    <w:rsid w:val="00D33184"/>
    <w:rsid w:val="00D33A9F"/>
    <w:rsid w:val="00D33E67"/>
    <w:rsid w:val="00D34184"/>
    <w:rsid w:val="00D357C3"/>
    <w:rsid w:val="00D3638C"/>
    <w:rsid w:val="00D37A76"/>
    <w:rsid w:val="00D402B6"/>
    <w:rsid w:val="00D406BC"/>
    <w:rsid w:val="00D40909"/>
    <w:rsid w:val="00D41783"/>
    <w:rsid w:val="00D430FF"/>
    <w:rsid w:val="00D50255"/>
    <w:rsid w:val="00D50C9D"/>
    <w:rsid w:val="00D53374"/>
    <w:rsid w:val="00D57B44"/>
    <w:rsid w:val="00D57E01"/>
    <w:rsid w:val="00D60809"/>
    <w:rsid w:val="00D61D3D"/>
    <w:rsid w:val="00D63F62"/>
    <w:rsid w:val="00D651C0"/>
    <w:rsid w:val="00D66520"/>
    <w:rsid w:val="00D71369"/>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914"/>
    <w:rsid w:val="00DB3BC5"/>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4109"/>
    <w:rsid w:val="00E4650A"/>
    <w:rsid w:val="00E4725E"/>
    <w:rsid w:val="00E50219"/>
    <w:rsid w:val="00E51033"/>
    <w:rsid w:val="00E5284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504"/>
    <w:rsid w:val="00EC67EE"/>
    <w:rsid w:val="00ED0B3F"/>
    <w:rsid w:val="00ED0E92"/>
    <w:rsid w:val="00ED71EA"/>
    <w:rsid w:val="00ED7C98"/>
    <w:rsid w:val="00EE0B9E"/>
    <w:rsid w:val="00EE23C4"/>
    <w:rsid w:val="00EE3639"/>
    <w:rsid w:val="00EE461F"/>
    <w:rsid w:val="00EE49DC"/>
    <w:rsid w:val="00EE7408"/>
    <w:rsid w:val="00EE7D7C"/>
    <w:rsid w:val="00EF219B"/>
    <w:rsid w:val="00EF36E7"/>
    <w:rsid w:val="00F020C6"/>
    <w:rsid w:val="00F035FC"/>
    <w:rsid w:val="00F03D35"/>
    <w:rsid w:val="00F05344"/>
    <w:rsid w:val="00F17462"/>
    <w:rsid w:val="00F20CEB"/>
    <w:rsid w:val="00F21DC0"/>
    <w:rsid w:val="00F25D98"/>
    <w:rsid w:val="00F300FB"/>
    <w:rsid w:val="00F3587B"/>
    <w:rsid w:val="00F374D4"/>
    <w:rsid w:val="00F433E3"/>
    <w:rsid w:val="00F46778"/>
    <w:rsid w:val="00F47315"/>
    <w:rsid w:val="00F512FA"/>
    <w:rsid w:val="00F51C2B"/>
    <w:rsid w:val="00F52A10"/>
    <w:rsid w:val="00F5370E"/>
    <w:rsid w:val="00F557B2"/>
    <w:rsid w:val="00F56323"/>
    <w:rsid w:val="00F56A48"/>
    <w:rsid w:val="00F61BFE"/>
    <w:rsid w:val="00F659D8"/>
    <w:rsid w:val="00F66B89"/>
    <w:rsid w:val="00F70DAF"/>
    <w:rsid w:val="00F762B4"/>
    <w:rsid w:val="00F77CFB"/>
    <w:rsid w:val="00F82F26"/>
    <w:rsid w:val="00F8526F"/>
    <w:rsid w:val="00F90F36"/>
    <w:rsid w:val="00F933AA"/>
    <w:rsid w:val="00F96568"/>
    <w:rsid w:val="00F97028"/>
    <w:rsid w:val="00FA084A"/>
    <w:rsid w:val="00FA33BA"/>
    <w:rsid w:val="00FA668D"/>
    <w:rsid w:val="00FA6C06"/>
    <w:rsid w:val="00FA7178"/>
    <w:rsid w:val="00FB6386"/>
    <w:rsid w:val="00FC1FEB"/>
    <w:rsid w:val="00FC2991"/>
    <w:rsid w:val="00FC79C9"/>
    <w:rsid w:val="00FD329A"/>
    <w:rsid w:val="00FD34C0"/>
    <w:rsid w:val="00FD3A5A"/>
    <w:rsid w:val="00FD4E50"/>
    <w:rsid w:val="00FE26C7"/>
    <w:rsid w:val="00FE50D6"/>
    <w:rsid w:val="00FE60BC"/>
    <w:rsid w:val="00FF2CE4"/>
    <w:rsid w:val="00FF3254"/>
    <w:rsid w:val="00FF5F57"/>
    <w:rsid w:val="00FF66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styleId="Mention">
    <w:name w:val="Mention"/>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styleId="UnresolvedMention">
    <w:name w:val="Unresolved Mention"/>
    <w:basedOn w:val="DefaultParagraphFont"/>
    <w:uiPriority w:val="99"/>
    <w:semiHidden/>
    <w:unhideWhenUsed/>
    <w:rsid w:val="00C3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14</TotalTime>
  <Pages>2</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Russell, Paul</cp:lastModifiedBy>
  <cp:revision>6</cp:revision>
  <cp:lastPrinted>1900-01-01T05:00:00Z</cp:lastPrinted>
  <dcterms:created xsi:type="dcterms:W3CDTF">2023-08-10T11:09:00Z</dcterms:created>
  <dcterms:modified xsi:type="dcterms:W3CDTF">2023-08-10T16:37:00Z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